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88" w:lineRule="auto"/>
        <w:ind w:right="250"/>
        <w:jc w:val="center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六爻占卜事项与基础知识简介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sz w:val="30"/>
          <w:szCs w:val="30"/>
          <w:lang w:val="en-US" w:eastAsia="zh-CN"/>
        </w:rPr>
        <w:t>一、起卦之前需了解事项</w:t>
      </w:r>
    </w:p>
    <w:p>
      <w:pPr>
        <w:pStyle w:val="2"/>
        <w:spacing w:line="388" w:lineRule="auto"/>
        <w:ind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1、占卜的问题</w:t>
      </w: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一般都是一事一卦，要求每次集中意念于于所卜之事。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比如：本人求测今年财运如何？问自己的财运，这就是一个事，符合一事一卦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5600065" cy="3499485"/>
            <wp:effectExtent l="0" t="0" r="635" b="5715"/>
            <wp:docPr id="2" name="图片 2" descr="占卜问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占卜问题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0065" cy="349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比如：本人求测今年的财运和官运如何？既问财运又问官运，这就两个事，属于一卦多事了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再比如：本人求测今年自己和爱人的财运如何？既问自己的财运，也问爱人的财运，这其实也是两个事，同样属于一卦多事了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当然占出来一个卦也存在“多问简显、简问多现”等信息，这点以后有机会我们在课程中再详细解答。</w:t>
      </w:r>
    </w:p>
    <w:p>
      <w:pPr>
        <w:pStyle w:val="2"/>
        <w:numPr>
          <w:ilvl w:val="0"/>
          <w:numId w:val="1"/>
        </w:numPr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占卜的起因</w:t>
      </w: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。</w: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就是所求测的事件的前因，这样可以方便后期分析卦象时更容易捋清脉络。</w:t>
      </w:r>
    </w:p>
    <w:p>
      <w:pPr>
        <w:pStyle w:val="2"/>
        <w:numPr>
          <w:ilvl w:val="0"/>
          <w:numId w:val="0"/>
        </w:numPr>
        <w:spacing w:line="388" w:lineRule="auto"/>
        <w:ind w:right="250" w:rightChars="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5600065" cy="3499485"/>
            <wp:effectExtent l="0" t="0" r="635" b="5715"/>
            <wp:docPr id="3" name="图片 3" descr="占卜起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占卜起因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0065" cy="349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spacing w:line="388" w:lineRule="auto"/>
        <w:ind w:right="250" w:rightChars="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</w:p>
    <w:p>
      <w:pPr>
        <w:pStyle w:val="2"/>
        <w:numPr>
          <w:ilvl w:val="0"/>
          <w:numId w:val="1"/>
        </w:numPr>
        <w:spacing w:line="388" w:lineRule="auto"/>
        <w:ind w:left="0" w:leftChars="0" w:right="250" w:firstLine="0" w:firstLineChars="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占卜的时间范围</w:t>
      </w: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。</w: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主要为了更准确的断所测事件的吉凶应期。</w:t>
      </w:r>
    </w:p>
    <w:p>
      <w:pPr>
        <w:pStyle w:val="2"/>
        <w:numPr>
          <w:ilvl w:val="0"/>
          <w:numId w:val="0"/>
        </w:numPr>
        <w:spacing w:line="388" w:lineRule="auto"/>
        <w:ind w:leftChars="0" w:right="250" w:rightChars="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5600065" cy="3499485"/>
            <wp:effectExtent l="0" t="0" r="635" b="5715"/>
            <wp:docPr id="4" name="图片 4" descr="占卜时间范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占卜时间范围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0065" cy="349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sz w:val="30"/>
          <w:szCs w:val="30"/>
          <w:lang w:val="en-US" w:eastAsia="zh-CN"/>
        </w:rPr>
        <w:t>二、起卦之后装卦、断卦所用知识点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1、年月日时干支</w:t>
      </w: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(主要是月日)</w: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：主要作用是记录起卦时间的。</w: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5600065" cy="3499485"/>
            <wp:effectExtent l="0" t="0" r="635" b="5715"/>
            <wp:docPr id="7" name="图片 7" descr="干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干支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0065" cy="349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2、六十四卦卦名，卦首、</w:t>
      </w: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原</w: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卦及变卦。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fldChar w:fldCharType="begin"/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instrText xml:space="preserve"> = 1 \* GB3 \* MERGEFORMAT </w:instrTex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fldChar w:fldCharType="separate"/>
      </w:r>
      <w:r>
        <w:t>①</w: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fldChar w:fldCharType="end"/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卦名，如我们日常听到的，泰卦、否卦、遁卦、大过卦、大有卦等等都是</w:t>
      </w: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卦</w: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名</w:t>
      </w: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fldChar w:fldCharType="begin"/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instrText xml:space="preserve"> = 2 \* GB3 \* MERGEFORMAT </w:instrTex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fldChar w:fldCharType="separate"/>
      </w:r>
      <w:r>
        <w:t>②</w: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fldChar w:fldCharType="end"/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卦首，在日常生活中，我们常听到的一般是乾坤震巽坎离兑艮八个基本卦，它们衍生出其余56个卦，然后共同组成64卦，而这八个基本卦就是卦首</w:t>
      </w: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fldChar w:fldCharType="begin"/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instrText xml:space="preserve"> = 3 \* GB3 \* MERGEFORMAT </w:instrTex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fldChar w:fldCharType="separate"/>
      </w:r>
      <w:r>
        <w:t>③</w: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fldChar w:fldCharType="end"/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卦辞，卦辞就是说明《周易》卦义的文辞。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如：乾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(乾上．乾下) 元．亨．利．贞．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初九．潜龙勿用．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九二．见龙在田．利见大人．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九三．君子终日乾乾．夕惕若厉．无咎．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九四．或跃在渊．无咎．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九五．飞龙在天．利见大人．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上九．亢龙有悔．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用九．见群龙．无首．吉．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instrText xml:space="preserve"> = 4 \* GB3 \* MERGEFORMAT </w:instrText>
      </w: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fldChar w:fldCharType="separate"/>
      </w:r>
      <w:r>
        <w:t>④</w:t>
      </w: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fldChar w:fldCharType="end"/>
      </w: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原</w: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卦就是摇出来后排出的本来的六爻卦，64卦皆可是</w:t>
      </w: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原</w: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卦。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fldChar w:fldCharType="begin"/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instrText xml:space="preserve"> = 5 \* GB3 \* MERGEFORMAT </w:instrTex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fldChar w:fldCharType="separate"/>
      </w:r>
      <w:r>
        <w:t>⑤</w:t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fldChar w:fldCharType="end"/>
      </w: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变卦就是本卦变化后的卦，64卦皆可是变卦。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5600065" cy="3499485"/>
            <wp:effectExtent l="0" t="0" r="635" b="5715"/>
            <wp:docPr id="6" name="图片 6" descr="卦首卦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卦首卦名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0065" cy="349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numId w:val="0"/>
        </w:numPr>
        <w:spacing w:line="388" w:lineRule="auto"/>
        <w:ind w:leftChars="0" w:right="250" w:rightChars="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3、</w:t>
      </w:r>
      <w:bookmarkStart w:id="0" w:name="_GoBack"/>
      <w:bookmarkEnd w:id="0"/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爻支：爻支就是所起卦里面六个爻的十二地支属性。地支代表占卜时间，及占卜人、事、物的性状，同时，和年、月、日、时地支与卦中爻支相互作用，用来推演能量变化后的吉凶及应期。</w:t>
      </w:r>
    </w:p>
    <w:p>
      <w:pPr>
        <w:pStyle w:val="2"/>
        <w:numPr>
          <w:ilvl w:val="0"/>
          <w:numId w:val="0"/>
        </w:numPr>
        <w:spacing w:line="388" w:lineRule="auto"/>
        <w:ind w:leftChars="0" w:right="250" w:rightChars="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5600065" cy="3499485"/>
            <wp:effectExtent l="0" t="0" r="635" b="5715"/>
            <wp:docPr id="8" name="图片 8" descr="爻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爻支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0065" cy="349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4.六亲：六爻预测是以六亲为中心。六亲是代表六种人际关系的类象，六亲是指父母、官鬼、妻财、兄弟、子孙与自己（我），其中的父母表示一切能庇护我的事物；“官鬼”表示一切能约束我的事物；“妻财”表示一切受我约束之物；兄弟则表示一切与我相同类型的事物；“子孙”表示一切受我庇护的事物；自己则用“世爻”来表示，与自己无关者则用“应爻”来表示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占卜事件问题不同，选取相应的六亲作为用神也不同，从而用以判断事情吉凶的趋势。就是卦中确定代表这个人事目之爻，作为预测分析的核心对象。比如，看财运，应选妻财爻为用神。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5600065" cy="3499485"/>
            <wp:effectExtent l="0" t="0" r="635" b="5715"/>
            <wp:docPr id="9" name="图片 9" descr="六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六亲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00065" cy="349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2"/>
        </w:numPr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五行：就是木、火、土、金、水。比如，木主仁、方位东、时令春、人的神经肝胆系统、教育、培训等。主要用于分析细节层面时使用。</w:t>
      </w:r>
    </w:p>
    <w:p>
      <w:pPr>
        <w:pStyle w:val="2"/>
        <w:numPr>
          <w:ilvl w:val="0"/>
          <w:numId w:val="0"/>
        </w:numPr>
        <w:spacing w:line="388" w:lineRule="auto"/>
        <w:ind w:right="250" w:rightChars="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5600065" cy="3499485"/>
            <wp:effectExtent l="0" t="0" r="635" b="5715"/>
            <wp:docPr id="10" name="图片 10" descr="五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五行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00065" cy="349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2"/>
        </w:numPr>
        <w:spacing w:line="388" w:lineRule="auto"/>
        <w:ind w:left="0" w:leftChars="0" w:right="250" w:firstLine="0" w:firstLineChars="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伏神、飞神：也是爻支变化的一种，有些卦象体现六亲关系不全的，就要到卦首去找，找到后安插在卦中。其实就是六亲的补充说明，从而观察其吉凶状态。</w:t>
      </w:r>
    </w:p>
    <w:p>
      <w:pPr>
        <w:pStyle w:val="2"/>
        <w:numPr>
          <w:ilvl w:val="0"/>
          <w:numId w:val="0"/>
        </w:numPr>
        <w:spacing w:line="388" w:lineRule="auto"/>
        <w:ind w:leftChars="0" w:right="250" w:rightChars="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5600065" cy="3499485"/>
            <wp:effectExtent l="0" t="0" r="635" b="5715"/>
            <wp:docPr id="11" name="图片 11" descr="飞神伏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飞神伏神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0065" cy="349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伏神是伏爻做用神，那什么是伏爻，伏爻指的是藏伏于主卦各爻之下，补全卦象所缺失五行六亲的爻。伏爻的产生与主卦各爻五行六亲的分布直接相关，古论将一卦里面各爻五行六亲俱全的卦称为“俱全爻象”，六十四卦里头，“俱全爻象”的卦共有二十个，这二十个卦是不存在伏爻的，其余四十四个卦则是主卦各爻的五行六亲有缺陷不俱全的，称为“不全爻象” 。因为，八宫各首卦（即八个六冲纯卦）都是五行六亲俱全的卦象，其余各卦都是根据这八个纯卦演变而来，故当某卦主卦中出现五行六亲某个缺失，则将该卦所属卦宫的纯卦套入，将缺失的五行六亲，在对应的爻位补上，就形成了伏爻。</w:t>
      </w:r>
    </w:p>
    <w:p>
      <w:pPr>
        <w:pStyle w:val="2"/>
        <w:spacing w:line="388" w:lineRule="auto"/>
        <w:ind w:right="250"/>
        <w:jc w:val="both"/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例如：震宫里面的泽雷随卦，随卦本身六亲中缺少子孙，就需要到震宫首卦-震卦中找到第四爻子孙午火套入到随卦中，子孙午火就是伏神了，父母亥水就是飞神了，其他六亲关系不全的卦象照此。</w:t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5597525" cy="2197735"/>
            <wp:effectExtent l="0" t="0" r="3175" b="12065"/>
            <wp:docPr id="12" name="图片 12" descr="lADPD26eNY79uovNBR_NDQs_3339_1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lADPD26eNY79uovNBR_NDQs_3339_13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97525" cy="219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</w:p>
    <w:p>
      <w:pPr>
        <w:pStyle w:val="2"/>
        <w:numPr>
          <w:ilvl w:val="0"/>
          <w:numId w:val="2"/>
        </w:numPr>
        <w:spacing w:line="388" w:lineRule="auto"/>
        <w:ind w:left="0" w:leftChars="0" w:right="250" w:firstLine="0" w:firstLineChars="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世爻、应爻：爻支的位置状态。以及占卜的主客关系。</w:t>
      </w:r>
    </w:p>
    <w:p>
      <w:pPr>
        <w:pStyle w:val="2"/>
        <w:numPr>
          <w:ilvl w:val="0"/>
          <w:numId w:val="0"/>
        </w:numPr>
        <w:spacing w:line="388" w:lineRule="auto"/>
        <w:ind w:leftChars="0" w:right="250" w:rightChars="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5600065" cy="3499485"/>
            <wp:effectExtent l="0" t="0" r="635" b="5715"/>
            <wp:docPr id="13" name="图片 13" descr="世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世应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00065" cy="349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2"/>
        </w:numPr>
        <w:spacing w:line="388" w:lineRule="auto"/>
        <w:ind w:left="0" w:leftChars="0" w:right="250" w:firstLine="0" w:firstLineChars="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六神：神秘星象能量对于卦象吉凶的影响。比如：青龙、朱雀、勾陈、腾蛇、白虎、玄武。可以构成立体组合分析卦象。</w:t>
      </w:r>
    </w:p>
    <w:p>
      <w:pPr>
        <w:pStyle w:val="2"/>
        <w:numPr>
          <w:ilvl w:val="0"/>
          <w:numId w:val="0"/>
        </w:numPr>
        <w:spacing w:line="388" w:lineRule="auto"/>
        <w:ind w:leftChars="0" w:right="250" w:rightChars="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5600065" cy="3499485"/>
            <wp:effectExtent l="0" t="0" r="635" b="5715"/>
            <wp:docPr id="14" name="图片 14" descr="六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六神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00065" cy="349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2"/>
        </w:numPr>
        <w:spacing w:line="388" w:lineRule="auto"/>
        <w:ind w:left="0" w:leftChars="0" w:right="250" w:firstLine="0" w:firstLineChars="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星煞：常用的星煞，驿马，看某个爻支的变动状态的。还有其它星煞，比如：贵人、禄神、桃花、天喜等。对于断卦的细节有其特有的作用。</w:t>
      </w:r>
    </w:p>
    <w:p>
      <w:pPr>
        <w:pStyle w:val="2"/>
        <w:numPr>
          <w:ilvl w:val="0"/>
          <w:numId w:val="0"/>
        </w:numPr>
        <w:spacing w:line="388" w:lineRule="auto"/>
        <w:ind w:leftChars="0" w:right="250" w:rightChars="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5600065" cy="3499485"/>
            <wp:effectExtent l="0" t="0" r="635" b="5715"/>
            <wp:docPr id="15" name="图片 15" descr="星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星煞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00065" cy="349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2"/>
        </w:numPr>
        <w:spacing w:line="388" w:lineRule="auto"/>
        <w:ind w:left="0" w:leftChars="0" w:right="250" w:firstLine="0" w:firstLineChars="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空亡：主要作用是看某个爻支的能量状态的。对于断卦的细节有作用。</w:t>
      </w:r>
    </w:p>
    <w:p>
      <w:pPr>
        <w:pStyle w:val="2"/>
        <w:numPr>
          <w:ilvl w:val="0"/>
          <w:numId w:val="0"/>
        </w:numPr>
        <w:spacing w:line="388" w:lineRule="auto"/>
        <w:ind w:leftChars="0" w:right="250" w:rightChars="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5600065" cy="3499485"/>
            <wp:effectExtent l="0" t="0" r="635" b="5715"/>
            <wp:docPr id="16" name="图片 16" descr="空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空亡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00065" cy="349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那么空亡是怎么产生的呢，我们知道日辰的干支组合为十个天干配十二个地支，所以十日之内定有两个地支没有天干来配，这两个没有天干来配的地支就称为空，而十日为一旬，所以叫旬空，就是空亡。</w:t>
      </w:r>
    </w:p>
    <w:p>
      <w:pPr>
        <w:pStyle w:val="2"/>
        <w:numPr>
          <w:ilvl w:val="0"/>
          <w:numId w:val="2"/>
        </w:numPr>
        <w:spacing w:line="388" w:lineRule="auto"/>
        <w:ind w:left="0" w:leftChars="0" w:right="250" w:firstLine="0" w:firstLineChars="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t>其它参数：比如：纳甲纳音（甲乙、乙丑海中金）等。用于在分析卦的细节层面时应用。</w:t>
      </w:r>
    </w:p>
    <w:p>
      <w:pPr>
        <w:pStyle w:val="2"/>
        <w:numPr>
          <w:ilvl w:val="0"/>
          <w:numId w:val="0"/>
        </w:numPr>
        <w:spacing w:line="388" w:lineRule="auto"/>
        <w:ind w:leftChars="0" w:right="250" w:rightChars="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5600065" cy="3499485"/>
            <wp:effectExtent l="0" t="0" r="635" b="5715"/>
            <wp:docPr id="17" name="图片 17" descr="纳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纳音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00065" cy="349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388" w:lineRule="auto"/>
        <w:ind w:right="250"/>
        <w:jc w:val="both"/>
        <w:rPr>
          <w:rFonts w:hint="default" w:ascii="微软雅黑" w:hAnsi="微软雅黑" w:eastAsia="微软雅黑" w:cs="微软雅黑"/>
          <w:b w:val="0"/>
          <w:bCs w:val="0"/>
          <w:sz w:val="30"/>
          <w:szCs w:val="30"/>
          <w:lang w:val="en-US" w:eastAsia="zh-CN"/>
        </w:rPr>
      </w:pPr>
    </w:p>
    <w:p>
      <w:pPr>
        <w:pStyle w:val="2"/>
        <w:spacing w:before="244" w:line="388" w:lineRule="auto"/>
        <w:ind w:right="250"/>
        <w:rPr>
          <w:rFonts w:hint="eastAsia" w:ascii="微软雅黑" w:hAnsi="微软雅黑" w:eastAsia="微软雅黑" w:cs="微软雅黑"/>
        </w:rPr>
      </w:pPr>
    </w:p>
    <w:sectPr>
      <w:headerReference r:id="rId3" w:type="default"/>
      <w:pgSz w:w="11910" w:h="16840"/>
      <w:pgMar w:top="3160" w:right="1400" w:bottom="280" w:left="1680" w:header="106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b w:val="0"/>
        <w:sz w:val="20"/>
      </w:rPr>
    </w:pPr>
    <w:r>
      <w:rPr>
        <w:sz w:val="30"/>
      </w:rPr>
      <w:pict>
        <v:shape id="PowerPlusWaterMarkObject206117" o:spid="_x0000_s4097" o:spt="136" type="#_x0000_t136" style="position:absolute;left:0pt;height:85.65pt;width:538.65pt;mso-position-horizontal:center;mso-position-horizontal-relative:margin;mso-position-vertical:center;mso-position-vertical-relative:margin;rotation:-2949120f;z-index:-251771904;mso-width-relative:page;mso-height-relative:page;" fillcolor="#C0C0C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中观国学 内部资料" style="font-family:微软雅黑;font-size:36pt;v-same-letter-heights:f;v-text-align:center;"/>
        </v:shape>
      </w:pict>
    </w:r>
    <w:r>
      <w:drawing>
        <wp:anchor distT="0" distB="0" distL="0" distR="0" simplePos="0" relativeHeight="251543552" behindDoc="1" locked="0" layoutInCell="1" allowOverlap="1">
          <wp:simplePos x="0" y="0"/>
          <wp:positionH relativeFrom="page">
            <wp:posOffset>1313180</wp:posOffset>
          </wp:positionH>
          <wp:positionV relativeFrom="page">
            <wp:posOffset>672465</wp:posOffset>
          </wp:positionV>
          <wp:extent cx="4927600" cy="118237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27430" cy="11825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4098" o:spid="_x0000_s4098" o:spt="20" style="position:absolute;left:0pt;margin-left:88.55pt;margin-top:157.9pt;height:0pt;width:418.25pt;mso-position-horizontal-relative:page;mso-position-vertical-relative:page;z-index:-251771904;mso-width-relative:page;mso-height-relative:page;" stroked="t" coordsize="21600,21600">
          <v:path arrowok="t"/>
          <v:fill focussize="0,0"/>
          <v:stroke weight="0.72pt" color="#000000"/>
          <v:imagedata o:title=""/>
          <o:lock v:ext="edit"/>
        </v:lin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40CBA49"/>
    <w:multiLevelType w:val="singleLevel"/>
    <w:tmpl w:val="C40CBA49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DEE2436"/>
    <w:multiLevelType w:val="singleLevel"/>
    <w:tmpl w:val="0DEE2436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00000"/>
    <w:rsid w:val="03096275"/>
    <w:rsid w:val="0FAF62D3"/>
    <w:rsid w:val="159E2A6D"/>
    <w:rsid w:val="18BD4038"/>
    <w:rsid w:val="1D6A0D71"/>
    <w:rsid w:val="31F0192C"/>
    <w:rsid w:val="34F56D43"/>
    <w:rsid w:val="369F0287"/>
    <w:rsid w:val="407E1DED"/>
    <w:rsid w:val="419E4707"/>
    <w:rsid w:val="4671154C"/>
    <w:rsid w:val="57AC4A6A"/>
    <w:rsid w:val="598216C0"/>
    <w:rsid w:val="7B0B5389"/>
    <w:rsid w:val="7C1645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b/>
      <w:bCs/>
      <w:sz w:val="30"/>
      <w:szCs w:val="30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ScaleCrop>false</ScaleCrop>
  <LinksUpToDate>false</LinksUpToDate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2020-11-12T03:22:00Z</dcterms:created>
  <dc:creator>中观国学教务二</dc:creator>
  <cp:lastModifiedBy>孙米粉</cp:lastModifiedBy>
  <dcterms:modified xsi:type="dcterms:W3CDTF">2020-12-09T06:01:49Z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2020-11-12T00:00:00Z</vt:filetime>
  </property>
  <property fmtid="{D5CDD505-2E9C-101B-9397-08002B2CF9AE}" pid="5" name="KSOProductBuildVer">
    <vt:lpwstr>2052-11.1.0.10132</vt:lpwstr>
  </property>
</Properties>
</file>