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88" w:lineRule="auto"/>
        <w:ind w:right="250"/>
        <w:jc w:val="center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六爻占卜的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易经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基础知识（二）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一、先天八卦、后天八卦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 xml:space="preserve">乾卦：乾三连、乾为天、先天八卦数为1、后天八卦数为6、属金、西北、老父。 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兑卦：兑上缺、兑为泽、先天八卦数为2、后天八卦数为7、属金、西、少女。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 xml:space="preserve">离卦：离中虚、离为火、先天八卦数为3、后天八卦数为9、属火、南、中女。  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震卦：震仰盂、震为雷、先天八卦数为4、后天八卦数为3、属木、东、长男。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巽卦：巽下断、巽为风、先天八卦数为5、后天八卦数为4、属木、东南、长女。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坎卦：坎中满、坎为水、先天八卦数为6、后天八卦数为1、属水、北、中男。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艮卦：艮覆碗、艮为山、先天八卦数为7、后天八卦数为5、8，属土、东北、少男。</w:t>
      </w:r>
    </w:p>
    <w:p>
      <w:pPr>
        <w:pStyle w:val="2"/>
        <w:spacing w:line="388" w:lineRule="auto"/>
        <w:ind w:left="120"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坤卦：坤六断、坤为地、先天八卦数为8、后天八卦数为2、8，属土、西南、母亲。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596255" cy="5596255"/>
            <wp:effectExtent l="0" t="0" r="4445" b="4445"/>
            <wp:docPr id="2" name="图片 2" descr="先天八卦数字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先天八卦数字 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96255" cy="559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388" w:lineRule="auto"/>
        <w:ind w:right="250"/>
        <w:jc w:val="center"/>
        <w:rPr>
          <w:rFonts w:hint="default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先天八卦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582285" cy="5582285"/>
            <wp:effectExtent l="0" t="0" r="18415" b="18415"/>
            <wp:docPr id="3" name="图片 3" descr="后天八卦数字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后天八卦数字 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2285" cy="558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388" w:lineRule="auto"/>
        <w:ind w:right="250"/>
        <w:jc w:val="center"/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后天八卦</w:t>
      </w:r>
    </w:p>
    <w:p>
      <w:pPr>
        <w:pStyle w:val="2"/>
        <w:spacing w:line="388" w:lineRule="auto"/>
        <w:ind w:right="250"/>
        <w:jc w:val="center"/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二、</w:t>
      </w:r>
      <w:r>
        <w:rPr>
          <w:rFonts w:hint="default" w:ascii="微软雅黑" w:hAnsi="微软雅黑" w:eastAsia="微软雅黑" w:cs="微软雅黑"/>
          <w:b/>
          <w:bCs/>
          <w:sz w:val="30"/>
          <w:szCs w:val="30"/>
          <w:lang w:val="en-US" w:eastAsia="zh-CN"/>
        </w:rPr>
        <w:t>六十四卦的实用解释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（主要用于卦象的现状与趋势的细节分析）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乾为天：刚健、开启  天风姤：疏忽、遇见   泽雷随：跟随、随顺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山地剥：剥换、显露  火地晋：晋升、提升  火天大有：收获、丰盛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风地观：观望、观察  坎为水：艰难、陷入  巽为风：跟风、上行下效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水泽节：节制、制约  水雷屯：萌芽、屯积   水火既济：顺其自然、顺利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泽火革：改革、革新  雷火丰：丰富、张扬   地水师：兴师动众、追究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艮为山：阻碍、停止  山火贲：粉饰、礼仪   地火明夷：前进不明、动则伤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山泽损：损失、损坏  火泽睽：反目、背驰   雷山小过：小的过错、过火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天泽履：履行、约定  风山渐：渐近、缓近  风泽中孚：诚信、坚持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震为雷：变动、走动 雷水解：和解、化解 火风鼎：鼎盛、极致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地风升：提升、发展  水风井：规划、局束 雷泽归妹：婚嫁、如愿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天山遁：隐遁、逃走  天地否：阻塞、不通  泽风大过：大的过失、过错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风雷益：有益、受益  山雷颐：颐养、培养  风天小畜：浅蓄、不充分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山风蛊：发动、谋事  离为火：显露、绚丽  山水蒙：启蒙、蒙昧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火山旅：旅行、奔波  风水涣：涣散、发散  风火家人：回家、家人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天水讼：诉讼、谈论  坤为地：承载、包容  天雷无妄：没忘行、无过错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地雷复：反复、重复  雷风恒：恒久、永恒  火雷噬嗑：沟通、切实交流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地泽临：亲临、临近  地天泰：安泰、通顺  泽天夬：缺陷、不完整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水天需：等待、筹备   水地比：亲密、相助  火水未济：未完结、受阻碍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兑为泽：说话、争论  泽水困：受困、困难   天火同人：同心协力、随大流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泽地萃：聚集、突显   泽山咸：情感、参与  雷天大壮：壮大、众所周知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水山蹇：行险、难关   雷地豫：欢愉、犹豫  地山谦：谦逊、不显露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山天大畜：蓄养、积蓄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三</w:t>
      </w:r>
      <w:r>
        <w:rPr>
          <w:rFonts w:hint="default" w:ascii="微软雅黑" w:hAnsi="微软雅黑" w:eastAsia="微软雅黑" w:cs="微软雅黑"/>
          <w:b/>
          <w:bCs/>
          <w:sz w:val="30"/>
          <w:szCs w:val="30"/>
          <w:lang w:val="en-US" w:eastAsia="zh-CN"/>
        </w:rPr>
        <w:t>、占卜时常用的星煞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星煞信息对于卦象的细节分析很实用，应用也很广泛。自古的星煞很多，这里就举一些常用星煞作为大家参考使用。</w:t>
      </w:r>
    </w:p>
    <w:p>
      <w:pPr>
        <w:pStyle w:val="2"/>
        <w:numPr>
          <w:ilvl w:val="0"/>
          <w:numId w:val="1"/>
        </w:numPr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驿马</w:t>
      </w: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。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寓意奔波、跑动、远近、动态、流动的性质等方面。以日支来做参考，逢申子辰日马星在寅，逢巳酉丑日马星在亥，逢寅午戌日马星在申，逢亥卯未日马星在巳。</w:t>
      </w:r>
    </w:p>
    <w:p>
      <w:pPr>
        <w:pStyle w:val="2"/>
        <w:numPr>
          <w:ilvl w:val="0"/>
          <w:numId w:val="0"/>
        </w:numPr>
        <w:spacing w:line="388" w:lineRule="auto"/>
        <w:ind w:right="250" w:rightChars="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drawing>
          <wp:inline distT="0" distB="0" distL="114300" distR="114300">
            <wp:extent cx="5000625" cy="2124075"/>
            <wp:effectExtent l="0" t="0" r="9525" b="952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2、桃花</w:t>
      </w: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。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寓意女性、情感、孩子、广告、荣耀的性质等方面。以日支来做参考，逢申子辰日桃花在酉，逢巳酉丑日桃花在午，逢寅午戌日桃花在卯，逢亥卯未日桃花在子。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drawing>
          <wp:inline distT="0" distB="0" distL="114300" distR="114300">
            <wp:extent cx="5095875" cy="2190750"/>
            <wp:effectExtent l="0" t="0" r="9525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2"/>
        </w:numPr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贵人</w:t>
      </w: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。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寓意与个人、交际、人际有关的星煞。以日干为标尺来做参考，逢甲与戊日贵人星在丑未；逢乙与己日贵人星在子与申；逢丙与丁日贵人星在亥与酉；逢庚与辛贵人星在午与寅；逢壬与癸日贵人星在卯与巳。有一个歌诀可以帮助大家记忆：“甲戊并牛羊，乙己鼠猴乡，丙丁猪鸡位；壬癸兔蛇藏，庚辛逢马虎，此是贵人方。”</w:t>
      </w:r>
    </w:p>
    <w:p>
      <w:pPr>
        <w:pStyle w:val="2"/>
        <w:numPr>
          <w:ilvl w:val="0"/>
          <w:numId w:val="0"/>
        </w:numPr>
        <w:spacing w:line="388" w:lineRule="auto"/>
        <w:ind w:right="250" w:rightChars="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drawing>
          <wp:inline distT="0" distB="0" distL="114300" distR="114300">
            <wp:extent cx="5200650" cy="2247900"/>
            <wp:effectExtent l="0" t="0" r="0" b="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2"/>
        </w:numPr>
        <w:spacing w:line="388" w:lineRule="auto"/>
        <w:ind w:left="0" w:leftChars="0" w:right="250" w:firstLine="0" w:firstLineChars="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文昌</w:t>
      </w: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。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寓意能力、技能、策划、聪慧、技术性等方面的星煞。以日干来做参考，逢甲日文昌在巳、逢乙日文昌在午，逢丙日与戊日文昌在申，逢丁日或己日文昌在酉，逢庚日文昌在亥，逢辛日文昌在子，逢壬日文昌在寅，逢癸日文昌在卯。</w:t>
      </w:r>
    </w:p>
    <w:p>
      <w:pPr>
        <w:pStyle w:val="2"/>
        <w:numPr>
          <w:ilvl w:val="0"/>
          <w:numId w:val="0"/>
        </w:numPr>
        <w:spacing w:line="388" w:lineRule="auto"/>
        <w:ind w:leftChars="0" w:right="250" w:rightChars="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drawing>
          <wp:inline distT="0" distB="0" distL="114300" distR="114300">
            <wp:extent cx="5010150" cy="2257425"/>
            <wp:effectExtent l="0" t="0" r="0" b="952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2"/>
        </w:numPr>
        <w:spacing w:line="388" w:lineRule="auto"/>
        <w:ind w:left="0" w:leftChars="0" w:right="250" w:firstLine="0" w:firstLineChars="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禄神</w:t>
      </w: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。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寓意财禄、福禄、生活、饮食、收益、回报等方面的星煞。以日干来做参考，逢甲日禄在寅，逢乙日禄在卯，逢丙日或戊日禄在巳，逢丁日或己日禄在午，逢庚日禄在申，逢辛日禄在酉，逢壬日禄在亥，逢癸日禄在子。</w:t>
      </w:r>
    </w:p>
    <w:p>
      <w:pPr>
        <w:pStyle w:val="2"/>
        <w:numPr>
          <w:ilvl w:val="0"/>
          <w:numId w:val="0"/>
        </w:numPr>
        <w:spacing w:line="388" w:lineRule="auto"/>
        <w:ind w:leftChars="0" w:right="250" w:rightChars="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drawing>
          <wp:inline distT="0" distB="0" distL="114300" distR="114300">
            <wp:extent cx="4991100" cy="2266950"/>
            <wp:effectExtent l="0" t="0" r="0" b="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2"/>
        </w:numPr>
        <w:spacing w:line="388" w:lineRule="auto"/>
        <w:ind w:left="0" w:leftChars="0" w:right="250" w:firstLine="0" w:firstLineChars="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劫煞</w:t>
      </w: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。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寓意挑战、阻碍、劫难、问题、烦恼等方面的星煞。以日支来做参考，逢申子辰日劫煞在巳，逢巳酉丑日劫煞在寅，逢寅午戌日劫煞在亥，逢亥卯未日劫煞在申。</w:t>
      </w:r>
    </w:p>
    <w:p>
      <w:pPr>
        <w:pStyle w:val="2"/>
        <w:numPr>
          <w:ilvl w:val="0"/>
          <w:numId w:val="0"/>
        </w:numPr>
        <w:spacing w:line="388" w:lineRule="auto"/>
        <w:ind w:leftChars="0" w:right="250" w:rightChars="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drawing>
          <wp:inline distT="0" distB="0" distL="114300" distR="114300">
            <wp:extent cx="5000625" cy="2105025"/>
            <wp:effectExtent l="0" t="0" r="9525" b="952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before="244" w:line="388" w:lineRule="auto"/>
        <w:ind w:right="250"/>
        <w:rPr>
          <w:rFonts w:hint="eastAsia" w:ascii="微软雅黑" w:hAnsi="微软雅黑" w:eastAsia="微软雅黑" w:cs="微软雅黑"/>
        </w:rPr>
      </w:pPr>
      <w:bookmarkStart w:id="0" w:name="_GoBack"/>
      <w:bookmarkEnd w:id="0"/>
    </w:p>
    <w:sectPr>
      <w:headerReference r:id="rId3" w:type="default"/>
      <w:pgSz w:w="11910" w:h="16840"/>
      <w:pgMar w:top="3160" w:right="1400" w:bottom="280" w:left="1680" w:header="106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b w:val="0"/>
        <w:sz w:val="20"/>
      </w:rPr>
    </w:pPr>
    <w:r>
      <w:rPr>
        <w:sz w:val="30"/>
      </w:rPr>
      <w:pict>
        <v:shape id="PowerPlusWaterMarkObject206117" o:spid="_x0000_s4097" o:spt="136" type="#_x0000_t136" style="position:absolute;left:0pt;height:85.65pt;width:538.65pt;mso-position-horizontal:center;mso-position-horizontal-relative:margin;mso-position-vertical:center;mso-position-vertical-relative:margin;rotation:-2949120f;z-index:-251771904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中观国学 内部资料" style="font-family:微软雅黑;font-size:36pt;v-same-letter-heights:f;v-text-align:center;"/>
        </v:shape>
      </w:pict>
    </w:r>
    <w:r>
      <w:drawing>
        <wp:anchor distT="0" distB="0" distL="0" distR="0" simplePos="0" relativeHeight="251543552" behindDoc="1" locked="0" layoutInCell="1" allowOverlap="1">
          <wp:simplePos x="0" y="0"/>
          <wp:positionH relativeFrom="page">
            <wp:posOffset>1313180</wp:posOffset>
          </wp:positionH>
          <wp:positionV relativeFrom="page">
            <wp:posOffset>672465</wp:posOffset>
          </wp:positionV>
          <wp:extent cx="4927600" cy="118237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27430" cy="11825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4098" o:spid="_x0000_s4098" o:spt="20" style="position:absolute;left:0pt;margin-left:88.55pt;margin-top:157.9pt;height:0pt;width:418.25pt;mso-position-horizontal-relative:page;mso-position-vertical-relative:page;z-index:-251771904;mso-width-relative:page;mso-height-relative:page;" stroked="t" coordsize="21600,21600">
          <v:path arrowok="t"/>
          <v:fill focussize="0,0"/>
          <v:stroke weight="0.72pt" color="#000000"/>
          <v:imagedata o:title=""/>
          <o:lock v:ext="edit"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51CCA42"/>
    <w:multiLevelType w:val="singleLevel"/>
    <w:tmpl w:val="951CCA4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927AE51"/>
    <w:multiLevelType w:val="singleLevel"/>
    <w:tmpl w:val="0927AE51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compat>
    <w:ulTrailSpace/>
    <w:shapeLayoutLikeWW8/>
    <w:useFELayout/>
    <w:compatSetting w:name="compatibilityMode" w:uri="http://schemas.microsoft.com/office/word" w:val="12"/>
  </w:compat>
  <w:rsids>
    <w:rsidRoot w:val="00000000"/>
    <w:rsid w:val="0FAF62D3"/>
    <w:rsid w:val="2CDC7DCB"/>
    <w:rsid w:val="341D4D70"/>
    <w:rsid w:val="369F0287"/>
    <w:rsid w:val="44894636"/>
    <w:rsid w:val="4671154C"/>
    <w:rsid w:val="4A8C77B2"/>
    <w:rsid w:val="4E1052F7"/>
    <w:rsid w:val="53ED42ED"/>
    <w:rsid w:val="547441EC"/>
    <w:rsid w:val="57AC4A6A"/>
    <w:rsid w:val="5B311FC6"/>
    <w:rsid w:val="612B2CD4"/>
    <w:rsid w:val="61EF1681"/>
    <w:rsid w:val="74A0788F"/>
    <w:rsid w:val="7B0B5389"/>
    <w:rsid w:val="7C1645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b/>
      <w:bCs/>
      <w:sz w:val="30"/>
      <w:szCs w:val="30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ScaleCrop>false</ScaleCrop>
  <LinksUpToDate>false</LinksUpToDate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2020-11-12T03:22:00Z</dcterms:created>
  <dc:creator>中观国学教务二</dc:creator>
  <cp:lastModifiedBy>孙米粉</cp:lastModifiedBy>
  <dcterms:modified xsi:type="dcterms:W3CDTF">2020-12-09T05:44:11Z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2020-11-12T00:00:00Z</vt:filetime>
  </property>
  <property fmtid="{D5CDD505-2E9C-101B-9397-08002B2CF9AE}" pid="5" name="KSOProductBuildVer">
    <vt:lpwstr>2052-11.1.0.10132</vt:lpwstr>
  </property>
</Properties>
</file>