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Helvetica Neue" w:hAnsi="Helvetica Neue" w:cs="Times New Roman"/>
          <w:color w:val="333333"/>
          <w:kern w:val="0"/>
          <w:sz w:val="23"/>
          <w:szCs w:val="23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</w:pPr>
      <w:r>
        <w:rPr>
          <w:rFonts w:ascii="Helvetica Neue" w:hAnsi="Helvetica Neue" w:cs="Times New Roman"/>
          <w:b/>
          <w:bCs/>
          <w:color w:val="333333"/>
          <w:kern w:val="0"/>
          <w:sz w:val="24"/>
          <w:szCs w:val="24"/>
        </w:rPr>
        <w:br w:type="textWrapping"/>
      </w:r>
      <w:r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  <w:t>第一节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</w:pPr>
      <w:r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  <w:t>奇门遁甲的来源及发展简史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Style w:val="5"/>
          <w:rFonts w:hint="default" w:ascii="Helvetica" w:hAnsi="Helvetica" w:eastAsia="Helvetica" w:cs="Helvetica"/>
          <w:bCs w:val="0"/>
          <w:color w:val="3F3F3F"/>
          <w:sz w:val="27"/>
          <w:szCs w:val="27"/>
          <w:lang w:bidi="ar"/>
        </w:rPr>
      </w:pPr>
    </w:p>
    <w:p>
      <w:pPr>
        <w:widowControl/>
        <w:jc w:val="center"/>
        <w:rPr>
          <w:rFonts w:ascii="Helvetica Neue" w:hAnsi="Helvetica Neue" w:cs="Times New Roman"/>
          <w:color w:val="333333"/>
          <w:kern w:val="0"/>
          <w:sz w:val="18"/>
          <w:szCs w:val="18"/>
        </w:rPr>
      </w:pPr>
    </w:p>
    <w:p>
      <w:pPr>
        <w:widowControl/>
        <w:jc w:val="center"/>
        <w:rPr>
          <w:rFonts w:ascii="Helvetica Neue" w:hAnsi="Helvetica Neue" w:cs="Times New Roman"/>
          <w:color w:val="333333"/>
          <w:kern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Style w:val="6"/>
          <w:rFonts w:hint="default" w:ascii="Helvetica" w:hAnsi="Helvetica" w:eastAsia="Helvetica" w:cs="Helvetica"/>
          <w:iCs w:val="0"/>
          <w:color w:val="AB1942"/>
          <w:sz w:val="27"/>
          <w:szCs w:val="27"/>
          <w:lang w:bidi="ar"/>
        </w:rPr>
      </w:pPr>
      <w:r>
        <w:rPr>
          <w:rStyle w:val="6"/>
          <w:rFonts w:hint="default" w:ascii="Helvetica" w:hAnsi="Helvetica" w:eastAsia="Helvetica" w:cs="Helvetica"/>
          <w:iCs w:val="0"/>
          <w:color w:val="AB1942"/>
          <w:sz w:val="27"/>
          <w:szCs w:val="27"/>
          <w:lang w:bidi="ar"/>
        </w:rPr>
        <w:t>1、</w:t>
      </w:r>
      <w:r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  <w:t>“奇门遁甲”四字的含义</w:t>
      </w:r>
    </w:p>
    <w:p>
      <w:pPr>
        <w:widowControl/>
        <w:rPr>
          <w:rFonts w:ascii="Helvetica Neue" w:hAnsi="Helvetica Neue" w:cs="Times New Roman"/>
          <w:color w:val="333333"/>
          <w:kern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① “甲”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“甲”在“奇门遁甲”中的地位就相当于统帅一般，所以它代表了统帅。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② “遁甲”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隐遁统帅“甲”，让他安心地“运筹于帷幄之中”。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③ “奇”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总共有“三奇”，分别为乙奇、丙奇、丁奇，这“三奇”就是来辅佐统帅“甲”的。其中，“乙奇”类似于总参谋长，“丙奇”类似于总警卫长，“丁奇”类似于总后勤长。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④ “门”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“门”在“奇门遁甲”里指的是人事，一共有八个门。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因此，奇门遁甲实际上是调兵遣将，排兵布阵，去取得战场上胜利的一门学问。它是易经应用工具的一种，易经应用的工具有很多种，但是奇门遁甲它的信息量，模型的严谨性，推理的逻辑性等等来讲，是最好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奇门遁甲的本质是信息学、逻辑学、概率学的统一。也就是说，奇门遁甲的模型搜集了很多信息，我们要进行合理地逻辑的推理，最后得到一个概率比较高的结论，这就是整个奇门遁甲的思维过程。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</w:pPr>
      <w:r>
        <w:rPr>
          <w:rStyle w:val="6"/>
          <w:rFonts w:hint="default" w:ascii="Helvetica" w:hAnsi="Helvetica" w:eastAsia="Helvetica" w:cs="Helvetica"/>
          <w:iCs w:val="0"/>
          <w:color w:val="AB1942"/>
          <w:sz w:val="27"/>
          <w:szCs w:val="27"/>
          <w:lang w:bidi="ar"/>
        </w:rPr>
        <w:t>2、</w:t>
      </w:r>
      <w:r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  <w:t>奇门遁甲的由来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据北宋通人所写的《烟波钓叟歌》记载，奇门遁甲的由来是这样的。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① “轩辕黄帝战蚩尤”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当年的黄帝为了战胜作乱的蚩尤，跟他打了72仗。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② “逐鹿经年苦未休”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在逐鹿大地，黄帝跟蚩尤苦战，经年未停。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③ “偶梦天神授符诀”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黄帝偶然在梦中梦见了天神，给他传授了一个符诀。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④ “登坛致祭谨虔修”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黄帝做梦并没有真正得到这个符诀，于是他建筑了祭坛，祭奠的结果就是他得到了这个符诀。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⑤ “龙龟出自河洛水”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当年伏羲发现从黄河里跑出一匹龙马，它的背上有一幅图，也就是河图。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“洛”指的是当年大禹治水的时候，从河南的洛水里爬出了一只乌龟，它的龟壳上有一组神秘的图案，这个图案就叫做洛书。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所以《周易》里写道“河出图，洛出书，圣人则之”。也就是圣人们利用河图洛书，创建了中华的传统文化。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⑥ “彩凤衔书碧云里”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天上有五彩的凤凰衔了一本书，这本书实际上讲的就是“奇门遁甲”。黄帝得到了这本书之后，就创建了奇门遁甲的基本格局。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黄帝是这么思考的，一年360天，一天12时辰，一年就有4320时辰。每一个时辰就是一个奇门局，因此一年就有4320局。黄帝根据彩凤送过来的书，制定了奇门遁甲4320局。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⑦ “因命风后演成文”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黄帝的助手风后将这4320局奇门遁甲整理成了文字，他在整理的过程中，发现这4320局里，每4个局是相同的，因此只要取1/4就可以了，于是他将其简化成了1080局。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⑧ “遁甲奇门从此始”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从今以后，就开始用1080局来演练奇门了。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⑨ “一千八十当时制，太公删成七十二”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姜太公觉得1080局太复杂了，就把它简化成了72局，他把一年24个节气作为一个基本单元，把每一个节气的15天分成3个等份，每一份5天，每5天称为1个元，因此每一个节气有3个元，一年24节气一共就有72元，也就是72元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⑩ “逮于汉代张子房，一十八局为精艺”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历史发展到了西汉张良，他是刘邦的谋臣，他把奇门遁甲简化成了18局。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因为他发现，在这72局里面，每4局是相同的，留下1/4就可以了，从此以后奇门遁甲就变为了18局。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张良还进一步将这18局分为了两部分，一部分为阳遁局，一部分为阴遁局。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所谓“阳遁局”指的是从“冬至一阳生”（冬至），阳气开始了，一直到夏至的前夕，阳气不断地上升，所以把这段时间发生的奇门局就叫“阳遁局”，“阳遁局”总共9局，“阳一局”到“阳九局”。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“阴遁局”从“夏至一阴生”（夏至）开始，一直到冬至的前夕，阴气不断地增长，所以把这段时间发生的奇门局叫“阴遁局”，也是一共9局，“阴一局”到“阴九局”。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我们以后学习到的奇门遁甲局就是“阳九局”和“阴九局”。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</w:pPr>
      <w:r>
        <w:rPr>
          <w:rStyle w:val="6"/>
          <w:rFonts w:hint="default" w:ascii="Helvetica" w:hAnsi="Helvetica" w:eastAsia="Helvetica" w:cs="Helvetica"/>
          <w:b w:val="0"/>
          <w:bCs w:val="0"/>
          <w:iCs w:val="0"/>
          <w:color w:val="AB1942"/>
          <w:sz w:val="27"/>
          <w:szCs w:val="27"/>
          <w:lang w:bidi="ar"/>
        </w:rPr>
        <w:t>3、</w:t>
      </w:r>
      <w:r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  <w:t>奇门遁甲的发展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到了东晋，知名的道人葛洪写了一本著作，叫《抱朴子》，在里面他提到了“九秘”，实际上就是利用奇门遁甲打仗。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他写了如下两句话“（面）临斗兵者，皆阵列在前”，一共10个字，遁掉了一个字“面”，下面9个字就进入了奇门遁甲的底图“九宫格”中。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drawing>
          <wp:inline distT="0" distB="0" distL="0" distR="0">
            <wp:extent cx="5916295" cy="3122295"/>
            <wp:effectExtent l="0" t="0" r="8255" b="1905"/>
            <wp:docPr id="1" name="图片 1" descr="https://mmbiz.qpic.cn/mmbiz_png/MGTCpaZtWtEDOS1O117SILibyXwr9bicSAdkMsp2T7GYTy7MdAGicfRCp5Uo25zM8x1cCNDia0jkiciboebjzXichQaw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mmbiz.qpic.cn/mmbiz_png/MGTCpaZtWtEDOS1O117SILibyXwr9bicSAdkMsp2T7GYTy7MdAGicfRCp5Uo25zM8x1cCNDia0jkiciboebjzXichQawg/640?wx_fmt=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根据这9个格子，他就可以调兵遣将，排兵布阵。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然后奇门遁甲在随着历史继续发展，到了唐代，有一位作者叫李筌，他在深入研究奇门遁甲后，又写了一本著作，叫《神机制敌太白阴经》，这本著作比较完善地讲了怎么用奇门遁甲去排兵布阵以及出师。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到了北宋，赵匡胤的一个重要部下赵普，他帮助赵匡胤夺得了大宋的天下。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他在研究了奇门遁甲后，也写下了一本重要的著作——《秘藏通玄变化六阴洞微遁甲真经》。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到了明朝，奇门遁甲有了进一步的发展，朱元璋的谋臣刘伯温在自己的政治军事生涯中，利用奇门遁甲取得了很多胜利，然后他写下了一本重要的著作——《金函玉镜奇门遁甲秘笈大全》。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同学们刚开始要研读奇门遁甲的古籍是有点难度的，为了方便同学们入门的学习，建议先学习当代人的奇门遁甲著作。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这里推荐三本写的比较好的著作，作者都是张志春，它们分别是《神奇之门》、《开悟之门》、《未知之门》。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这三本著作大家可以结合课程同时学习，相互参考，才能更快地提高自己的水平和认知。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</w:pPr>
      <w:r>
        <w:rPr>
          <w:rStyle w:val="6"/>
          <w:rFonts w:hint="default" w:ascii="Helvetica" w:hAnsi="Helvetica" w:eastAsia="Helvetica" w:cs="Helvetica"/>
          <w:b w:val="0"/>
          <w:bCs w:val="0"/>
          <w:iCs w:val="0"/>
          <w:color w:val="AB1942"/>
          <w:sz w:val="27"/>
          <w:szCs w:val="27"/>
          <w:lang w:bidi="ar"/>
        </w:rPr>
        <w:t>4、</w:t>
      </w:r>
      <w:r>
        <w:rPr>
          <w:rFonts w:hint="default" w:ascii="Helvetica" w:hAnsi="Helvetica" w:eastAsia="Helvetica" w:cs="Helvetica"/>
          <w:color w:val="3F3F3F"/>
          <w:sz w:val="27"/>
          <w:szCs w:val="27"/>
          <w:lang w:bidi="ar"/>
        </w:rPr>
        <w:t>奇门遁甲的类型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按照时间分类：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① 年家奇门（以年起局，来判断流年的情况）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② 月家奇门（以月起居，来判断流月的情况）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③ 日家奇门（以日起局，来判断流日的情况）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④ 时家奇门（以时辰起局的奇门）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我们现在主要用的时家奇门，因为它更细致、更完整地反映了我们所要判断的事情。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按照排盘方法分类：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① 转盘法奇门（三奇六仪等参数按照转盘落宫的方式来排盘）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② 飞盘法奇门（根据三奇六仪等参数的排序数字飞入到各个宫里面去）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我们通常采用的是转盘法。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  <w:r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  <w:t>所以我们学习的奇门遁甲类型为时家奇门转盘法。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default" w:ascii="Helvetica" w:hAnsi="Helvetica" w:eastAsia="Helvetica" w:cs="Helvetica"/>
          <w:color w:val="3F3F3F"/>
          <w:sz w:val="22"/>
          <w:szCs w:val="22"/>
          <w:lang w:bidi="ar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E6"/>
    <w:rsid w:val="0055211D"/>
    <w:rsid w:val="00804FE6"/>
    <w:rsid w:val="00B009D1"/>
    <w:rsid w:val="768A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Emphasis"/>
    <w:basedOn w:val="4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349</Words>
  <Characters>1992</Characters>
  <Lines>16</Lines>
  <Paragraphs>4</Paragraphs>
  <TotalTime>5</TotalTime>
  <ScaleCrop>false</ScaleCrop>
  <LinksUpToDate>false</LinksUpToDate>
  <CharactersWithSpaces>2337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2019-01-14T09:15:00Z</dcterms:created>
  <dc:creator>Microsoft Office 用户</dc:creator>
  <cp:lastModifiedBy>中观国学王丽丽</cp:lastModifiedBy>
  <dcterms:modified xsi:type="dcterms:W3CDTF">2020-03-13T06:10:03Z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